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38.24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36.38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1.86***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(12.66)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(11.20)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(0.30)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Age-squared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1,623.62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1,455.13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168.50***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(1,004.71)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(859.25)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(22.11)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Urban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0.32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0.38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-0.06***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(0.46)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(0.47)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(0.02)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Child aged 0-6 in HH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0.47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0.40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0.08***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(0.50)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Individual aged 60 or above in HH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0.32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0.28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0.03***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(0.46)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(0.44)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HH Size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4.80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4.19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0.61***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(1.90)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(1.72)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(0.05)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HH owns a cellphone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0.99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0.98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0.01***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(0.12)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(0.00)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Relation: HH Head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0.71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0.22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0.48***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(0.45)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(0.41)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Relation: Spouse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0.01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0.57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-0.56***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Relation: Son/Daughter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0.24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0.10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0.14***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(0.43)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(0.29)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Relation: Parent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0.01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0.03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-0.02***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(0.16)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(0.00)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Relation: Other relative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0.04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0.08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-0.04***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(0.19)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(0.26)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Relation: Domestic Worker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0.00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0.00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-0.00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(0.03)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(0.06)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(0.00)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Relation: Other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0.00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0.00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-0.00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(0.02)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(0.03)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(0.00)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